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AA" w:rsidRPr="004405AA" w:rsidRDefault="004405AA" w:rsidP="004405AA">
      <w:pPr>
        <w:shd w:val="clear" w:color="auto" w:fill="FFFFFF"/>
        <w:spacing w:line="240" w:lineRule="auto"/>
        <w:jc w:val="center"/>
        <w:outlineLvl w:val="1"/>
        <w:rPr>
          <w:rFonts w:ascii="inherit" w:eastAsia="Times New Roman" w:hAnsi="inherit" w:cs="Helvetica"/>
          <w:color w:val="004F6F"/>
          <w:sz w:val="26"/>
          <w:szCs w:val="26"/>
          <w:lang w:eastAsia="ru-RU"/>
        </w:rPr>
      </w:pPr>
      <w:r w:rsidRPr="004405AA">
        <w:rPr>
          <w:rFonts w:ascii="inherit" w:eastAsia="Times New Roman" w:hAnsi="inherit" w:cs="Helvetica"/>
          <w:color w:val="004F6F"/>
          <w:sz w:val="26"/>
          <w:szCs w:val="26"/>
          <w:lang w:eastAsia="ru-RU"/>
        </w:rPr>
        <w:t>Заболевания передающиеся при укусе клещами</w:t>
      </w:r>
    </w:p>
    <w:p w:rsidR="004405AA" w:rsidRPr="004405AA" w:rsidRDefault="004405AA" w:rsidP="004405AA">
      <w:pPr>
        <w:shd w:val="clear" w:color="auto" w:fill="FFFFFF"/>
        <w:spacing w:after="101" w:line="240" w:lineRule="auto"/>
        <w:jc w:val="both"/>
        <w:rPr>
          <w:rFonts w:ascii="Helvetica" w:eastAsia="Times New Roman" w:hAnsi="Helvetica" w:cs="Helvetica"/>
          <w:color w:val="191919"/>
          <w:sz w:val="14"/>
          <w:szCs w:val="14"/>
          <w:lang w:eastAsia="ru-RU"/>
        </w:rPr>
      </w:pPr>
      <w:r w:rsidRPr="004405A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     По данным </w:t>
      </w:r>
      <w:proofErr w:type="spellStart"/>
      <w:r w:rsidRPr="004405A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Роспотребнадзора</w:t>
      </w:r>
      <w:proofErr w:type="spellEnd"/>
      <w:r w:rsidRPr="004405A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, в связи с наступлением тепла на территории Российской Федерации активизировалась жизнедеятельность клещей – переносчиков опасных инфекционных заболеваний, в том числе клещевого вирусного энцефалита (далее – КВЭ), иксодового клещевого </w:t>
      </w:r>
      <w:proofErr w:type="spellStart"/>
      <w:r w:rsidRPr="004405A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боррелиоза</w:t>
      </w:r>
      <w:proofErr w:type="spellEnd"/>
      <w:r w:rsidRPr="004405A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(ИКБ) и других заболеваний, передающихся при укусе клещами.</w:t>
      </w:r>
    </w:p>
    <w:p w:rsidR="004405AA" w:rsidRPr="004405AA" w:rsidRDefault="004405AA" w:rsidP="004405AA">
      <w:pPr>
        <w:shd w:val="clear" w:color="auto" w:fill="FFFFFF"/>
        <w:spacing w:after="101" w:line="240" w:lineRule="auto"/>
        <w:jc w:val="both"/>
        <w:rPr>
          <w:rFonts w:ascii="Helvetica" w:eastAsia="Times New Roman" w:hAnsi="Helvetica" w:cs="Helvetica"/>
          <w:color w:val="191919"/>
          <w:sz w:val="14"/>
          <w:szCs w:val="14"/>
          <w:lang w:eastAsia="ru-RU"/>
        </w:rPr>
      </w:pPr>
      <w:r w:rsidRPr="004405A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  По состоянию на 15 апреля, с начала 2016 года в 76 субъектах Российской Федерации в медицинские организации обратились 4 164 пострадавших от укусов клещей, в том числе 1 675 детей. По сравнению с аналогичным периодом прошлого года, количество обратившихся по поводу укусов клещами увеличилось в 3 раза.</w:t>
      </w:r>
    </w:p>
    <w:p w:rsidR="004405AA" w:rsidRPr="004405AA" w:rsidRDefault="004405AA" w:rsidP="004405AA">
      <w:pPr>
        <w:shd w:val="clear" w:color="auto" w:fill="FFFFFF"/>
        <w:spacing w:after="101" w:line="240" w:lineRule="auto"/>
        <w:jc w:val="center"/>
        <w:rPr>
          <w:rFonts w:ascii="Helvetica" w:eastAsia="Times New Roman" w:hAnsi="Helvetica" w:cs="Helvetica"/>
          <w:color w:val="191919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191919"/>
          <w:sz w:val="14"/>
          <w:szCs w:val="14"/>
          <w:lang w:eastAsia="ru-RU"/>
        </w:rPr>
        <w:drawing>
          <wp:inline distT="0" distB="0" distL="0" distR="0">
            <wp:extent cx="6124173" cy="4075456"/>
            <wp:effectExtent l="19050" t="0" r="0" b="0"/>
            <wp:docPr id="1" name="Рисунок 1" descr="7fd0600bf57a88403010692c3899f711 lg409b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fd0600bf57a88403010692c3899f711 lg409b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17" cy="407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AA" w:rsidRDefault="004405AA" w:rsidP="004405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4405A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Однако зарегистрировано уже 110 случаев заболевания иксодовым клещевым </w:t>
      </w:r>
      <w:proofErr w:type="spellStart"/>
      <w:r w:rsidRPr="004405A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борреллиозом</w:t>
      </w:r>
      <w:proofErr w:type="spellEnd"/>
      <w:r w:rsidRPr="004405A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– в Калужской (7 случаев), в Московской (7 случаев), в Калининградской (6 случаев), в г. Москве (1 случай, кроме того, 64 завозных – из Московской, Смоленской, Калужской, Рязанской, Тульской, Владимирской областей, Республики Дагестан, Ставропольского края, Украины, Непала, </w:t>
      </w:r>
      <w:proofErr w:type="spellStart"/>
      <w:r w:rsidRPr="004405A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Тайланда</w:t>
      </w:r>
      <w:proofErr w:type="spellEnd"/>
      <w:r w:rsidRPr="004405A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 Болгарии, Чехии), а также единичные случаи – в Курской, Тульской, Брянской, Воронежской, Ивановской областях, Республике Крым, г. Санкт-Петербурге и Ставропольском крае.</w:t>
      </w:r>
    </w:p>
    <w:p w:rsidR="004405AA" w:rsidRPr="004405AA" w:rsidRDefault="004405AA" w:rsidP="004405AA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191919"/>
          <w:sz w:val="14"/>
          <w:szCs w:val="14"/>
          <w:lang w:eastAsia="ru-RU"/>
        </w:rPr>
      </w:pPr>
      <w:r w:rsidRPr="004405A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Одним из важнейших направлений неспецифической профилактики инфекций, передающихся клещами, остается индивидуальная защита людей, в том числе соблюдение правил поведения на опасной в отношении клещей территории, ношение специальной защитной одежды, применение современных </w:t>
      </w:r>
      <w:proofErr w:type="spellStart"/>
      <w:r w:rsidRPr="004405A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акарицидных</w:t>
      </w:r>
      <w:proofErr w:type="spellEnd"/>
      <w:r w:rsidRPr="004405A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 </w:t>
      </w:r>
      <w:proofErr w:type="spellStart"/>
      <w:r w:rsidRPr="004405A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акарицидно-репеллентных</w:t>
      </w:r>
      <w:proofErr w:type="spellEnd"/>
      <w:r w:rsidRPr="004405A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средств для обработки верхней одежды и снаряжения.</w:t>
      </w:r>
    </w:p>
    <w:p w:rsidR="004405AA" w:rsidRPr="004405AA" w:rsidRDefault="004405AA" w:rsidP="004405AA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191919"/>
          <w:sz w:val="14"/>
          <w:szCs w:val="14"/>
          <w:lang w:eastAsia="ru-RU"/>
        </w:rPr>
      </w:pPr>
    </w:p>
    <w:p w:rsidR="004405AA" w:rsidRPr="004405AA" w:rsidRDefault="004405AA" w:rsidP="004405AA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191919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191919"/>
          <w:sz w:val="14"/>
          <w:szCs w:val="14"/>
          <w:lang w:eastAsia="ru-RU"/>
        </w:rPr>
        <w:lastRenderedPageBreak/>
        <w:drawing>
          <wp:inline distT="0" distB="0" distL="0" distR="0">
            <wp:extent cx="5983605" cy="9611360"/>
            <wp:effectExtent l="19050" t="0" r="0" b="0"/>
            <wp:docPr id="3" name="Рисунок 2" descr="активность_клещ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ивность_клещей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3605" cy="96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8F6" w:rsidRDefault="000418F6"/>
    <w:sectPr w:rsidR="000418F6" w:rsidSect="004405AA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4405AA"/>
    <w:rsid w:val="000418F6"/>
    <w:rsid w:val="004405AA"/>
    <w:rsid w:val="008C1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F6"/>
  </w:style>
  <w:style w:type="paragraph" w:styleId="2">
    <w:name w:val="heading 2"/>
    <w:basedOn w:val="a"/>
    <w:link w:val="20"/>
    <w:uiPriority w:val="9"/>
    <w:qFormat/>
    <w:rsid w:val="00440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5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01563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single" w:sz="4" w:space="5" w:color="EEEEEE"/>
            <w:right w:val="none" w:sz="0" w:space="0" w:color="auto"/>
          </w:divBdr>
        </w:div>
        <w:div w:id="4682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2017-03-02T12:06:00Z</dcterms:created>
  <dcterms:modified xsi:type="dcterms:W3CDTF">2017-03-02T12:09:00Z</dcterms:modified>
</cp:coreProperties>
</file>